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2.jpg" ContentType="image/jpeg"/>
  <Override PartName="/word/media/rId43.jpg" ContentType="image/jpeg"/>
  <Override PartName="/word/media/rId44.jpg" ContentType="image/jpeg"/>
  <Override PartName="/word/media/rId46.jpg" ContentType="image/jpeg"/>
  <Override PartName="/word/media/rId47.jpg" ContentType="image/jpeg"/>
  <Override PartName="/word/media/rId48.png" ContentType="image/png"/>
  <Override PartName="/word/media/rId50.jpg" ContentType="image/jpeg"/>
  <Override PartName="/word/media/rId51.jpg" ContentType="image/jpeg"/>
  <Override PartName="/word/media/rId52.jpg" ContentType="image/jpe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jpg" ContentType="image/jpeg"/>
  <Override PartName="/word/media/rId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70" w:name="chapter-3"/>
    <w:p>
      <w:pPr>
        <w:pStyle w:val="Heading1"/>
      </w:pPr>
      <w:r>
        <w:rPr>
          <w:rStyle w:val="SectionNumber"/>
        </w:rPr>
        <w:t xml:space="preserve">1</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25"/>
    <w:bookmarkEnd w:id="26"/>
    <w:bookmarkStart w:id="41" w:name="X6d74a6cb919b4c28db4ff97086a60a908ed1dfe"/>
    <w:p>
      <w:pPr>
        <w:pStyle w:val="Heading2"/>
      </w:pPr>
      <w:r>
        <w:rPr>
          <w:rStyle w:val="SectionNumber"/>
        </w:rPr>
        <w:t xml:space="preserve">1.4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28"/>
    <w:bookmarkStart w:id="29" w:name="understanding-family-civic-data-study"/>
    <w:p>
      <w:pPr>
        <w:pStyle w:val="Heading4"/>
      </w:pPr>
      <w:r>
        <w:rPr>
          <w:rStyle w:val="SectionNumber"/>
        </w:rPr>
        <w:t xml:space="preserve">1.4.1.2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0" w:name="X814c2118d8a7fe31c7adc437f4fbdbd2288517a"/>
    <w:p>
      <w:pPr>
        <w:pStyle w:val="Heading3"/>
      </w:pPr>
      <w:r>
        <w:rPr>
          <w:rStyle w:val="SectionNumber"/>
        </w:rPr>
        <w:t xml:space="preserve">1.4.3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37" w:name="X7d418732c4f3c0bc4141b41b30d2231b5052d7e"/>
    <w:p>
      <w:pPr>
        <w:pStyle w:val="Heading4"/>
      </w:pPr>
      <w:r>
        <w:rPr>
          <w:rStyle w:val="SectionNumber"/>
        </w:rPr>
        <w:t xml:space="preserve">1.4.3.1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37"/>
    <w:bookmarkStart w:id="38" w:name="X4ca72cdc73103986605385c5ec83460ae3e1149"/>
    <w:p>
      <w:pPr>
        <w:pStyle w:val="Heading4"/>
      </w:pPr>
      <w:r>
        <w:rPr>
          <w:rStyle w:val="SectionNumber"/>
        </w:rPr>
        <w:t xml:space="preserve">1.4.3.2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38"/>
    <w:bookmarkStart w:id="39" w:name="Xd47f85ff22d5a5d4085274ea624be8702abc3e7"/>
    <w:p>
      <w:pPr>
        <w:pStyle w:val="Heading4"/>
      </w:pPr>
      <w:r>
        <w:rPr>
          <w:rStyle w:val="SectionNumber"/>
        </w:rPr>
        <w:t xml:space="preserve">1.4.3.3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39"/>
    <w:bookmarkEnd w:id="40"/>
    <w:bookmarkEnd w:id="41"/>
    <w:bookmarkStart w:id="69"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45"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2"/>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5"/>
    <w:bookmarkStart w:id="49"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6"/>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7"/>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8"/>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49"/>
    <w:bookmarkStart w:id="53"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0"/>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2"/>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3"/>
    <w:bookmarkStart w:id="57"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4"/>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6"/>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7"/>
    <w:bookmarkStart w:id="61"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59"/>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0"/>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61"/>
    <w:bookmarkStart w:id="66"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62"/>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3"/>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4"/>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5"/>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6"/>
    <w:bookmarkStart w:id="67"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7"/>
    <w:bookmarkStart w:id="68"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06"/>
        </w:numPr>
        <w:pStyle w:val="Compact"/>
      </w:pPr>
      <w:r>
        <w:t xml:space="preserve">Chapter 7 details Case Study Three in the context of RQ3, and drawing on the unified RQ1 and RQ2 findings in Chapter 6.</w:t>
      </w:r>
    </w:p>
    <w:p>
      <w:pPr>
        <w:numPr>
          <w:ilvl w:val="0"/>
          <w:numId w:val="1006"/>
        </w:numPr>
        <w:pStyle w:val="Compact"/>
      </w:pPr>
      <w:r>
        <w:t xml:space="preserve">Chapter 8 is the discussion chapter, covering all three research subquestions and the main research question.</w:t>
      </w:r>
    </w:p>
    <w:bookmarkEnd w:id="68"/>
    <w:bookmarkEnd w:id="69"/>
    <w:bookmarkEnd w:id="70"/>
    <w:bookmarkStart w:id="168" w:name="bibliography"/>
    <w:p>
      <w:pPr>
        <w:pStyle w:val="Heading1"/>
      </w:pPr>
      <w:r>
        <w:t xml:space="preserve">Bibliography</w:t>
      </w:r>
    </w:p>
    <w:bookmarkStart w:id="167" w:name="refs"/>
    <w:bookmarkStart w:id="72"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1">
        <w:r>
          <w:rPr>
            <w:rStyle w:val="Hyperlink"/>
          </w:rPr>
          <w:t xml:space="preserve">10.1145/2670528</w:t>
        </w:r>
      </w:hyperlink>
      <w:r>
        <w:t xml:space="preserve">.</w:t>
      </w:r>
    </w:p>
    <w:bookmarkEnd w:id="72"/>
    <w:bookmarkStart w:id="74" w:name="ref-adams2017"/>
    <w:p>
      <w:pPr>
        <w:pStyle w:val="Bibliography"/>
      </w:pPr>
      <w:r>
        <w:t xml:space="preserve">Adams, R. (2017) ‘Michel Foucault: Discourse’. Available at:</w:t>
      </w:r>
      <w:r>
        <w:t xml:space="preserve"> </w:t>
      </w:r>
      <w:hyperlink r:id="rId73">
        <w:r>
          <w:rPr>
            <w:rStyle w:val="Hyperlink"/>
          </w:rPr>
          <w:t xml:space="preserve">https://criticallegalthinking.com/2017/11/17/michel-foucault-discourse/</w:t>
        </w:r>
      </w:hyperlink>
      <w:r>
        <w:t xml:space="preserve"> </w:t>
      </w:r>
      <w:r>
        <w:t xml:space="preserve">(Accessed: 7 May 2021).</w:t>
      </w:r>
    </w:p>
    <w:bookmarkEnd w:id="74"/>
    <w:bookmarkStart w:id="75"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5"/>
    <w:bookmarkStart w:id="77" w:name="ref-bbcrd2017"/>
    <w:p>
      <w:pPr>
        <w:pStyle w:val="Bibliography"/>
      </w:pPr>
      <w:r>
        <w:t xml:space="preserve">BBC R&amp;D (2017) ‘Human Data Interaction - BBC R&amp;D’. Available at:</w:t>
      </w:r>
      <w:r>
        <w:t xml:space="preserve"> </w:t>
      </w:r>
      <w:hyperlink r:id="rId76">
        <w:r>
          <w:rPr>
            <w:rStyle w:val="Hyperlink"/>
          </w:rPr>
          <w:t xml:space="preserve">https://www.bbc.co.uk/rd/projects/human-data-interaction</w:t>
        </w:r>
      </w:hyperlink>
      <w:r>
        <w:t xml:space="preserve">.</w:t>
      </w:r>
    </w:p>
    <w:bookmarkEnd w:id="77"/>
    <w:bookmarkStart w:id="79"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8">
        <w:r>
          <w:rPr>
            <w:rStyle w:val="Hyperlink"/>
          </w:rPr>
          <w:t xml:space="preserve">http://www.worldcat.org/title/computers-and-democracy-a-scandinavian-challenge/oclc/614994092?referer=di&amp;ht=edition</w:t>
        </w:r>
      </w:hyperlink>
      <w:r>
        <w:t xml:space="preserve">.</w:t>
      </w:r>
    </w:p>
    <w:bookmarkEnd w:id="79"/>
    <w:bookmarkStart w:id="80"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0"/>
    <w:bookmarkStart w:id="82"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1">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2"/>
    <w:bookmarkStart w:id="84"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3">
        <w:r>
          <w:rPr>
            <w:rStyle w:val="Hyperlink"/>
          </w:rPr>
          <w:t xml:space="preserve">https://eprints.ncl.ac.uk/273825</w:t>
        </w:r>
      </w:hyperlink>
      <w:r>
        <w:t xml:space="preserve">.</w:t>
      </w:r>
    </w:p>
    <w:bookmarkEnd w:id="84"/>
    <w:bookmarkStart w:id="86"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5">
        <w:r>
          <w:rPr>
            <w:rStyle w:val="Hyperlink"/>
          </w:rPr>
          <w:t xml:space="preserve">10.1145/3173574.3173710</w:t>
        </w:r>
      </w:hyperlink>
      <w:r>
        <w:t xml:space="preserve">.</w:t>
      </w:r>
    </w:p>
    <w:bookmarkEnd w:id="86"/>
    <w:bookmarkStart w:id="8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7">
        <w:r>
          <w:rPr>
            <w:rStyle w:val="Hyperlink"/>
          </w:rPr>
          <w:t xml:space="preserve">10.1145/1011870.1011885</w:t>
        </w:r>
      </w:hyperlink>
      <w:r>
        <w:t xml:space="preserve">.</w:t>
      </w:r>
    </w:p>
    <w:bookmarkEnd w:id="88"/>
    <w:bookmarkStart w:id="9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89">
        <w:r>
          <w:rPr>
            <w:rStyle w:val="Hyperlink"/>
          </w:rPr>
          <w:t xml:space="preserve">10.1191/1478088706qp063oa</w:t>
        </w:r>
      </w:hyperlink>
      <w:r>
        <w:t xml:space="preserve">.</w:t>
      </w:r>
    </w:p>
    <w:bookmarkEnd w:id="90"/>
    <w:bookmarkStart w:id="92" w:name="ref-brown2015"/>
    <w:p>
      <w:pPr>
        <w:pStyle w:val="Bibliography"/>
      </w:pPr>
      <w:r>
        <w:t xml:space="preserve">Brown, D. (2015) ‘Here’s what ‘fail fast’ really means’. Available at:</w:t>
      </w:r>
      <w:r>
        <w:t xml:space="preserve"> </w:t>
      </w:r>
      <w:hyperlink r:id="rId91">
        <w:r>
          <w:rPr>
            <w:rStyle w:val="Hyperlink"/>
          </w:rPr>
          <w:t xml:space="preserve">https://venturebeat.com/2015/03/15/heres-what-fail-fast-really-means/</w:t>
        </w:r>
      </w:hyperlink>
      <w:r>
        <w:t xml:space="preserve">.</w:t>
      </w:r>
    </w:p>
    <w:bookmarkEnd w:id="92"/>
    <w:bookmarkStart w:id="93"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3"/>
    <w:bookmarkStart w:id="9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4">
        <w:r>
          <w:rPr>
            <w:rStyle w:val="Hyperlink"/>
          </w:rPr>
          <w:t xml:space="preserve">10.1093/pubmed/fdx125</w:t>
        </w:r>
      </w:hyperlink>
      <w:r>
        <w:t xml:space="preserve">.</w:t>
      </w:r>
    </w:p>
    <w:bookmarkEnd w:id="95"/>
    <w:bookmarkStart w:id="9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6"/>
    <w:bookmarkStart w:id="9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7"/>
    <w:bookmarkStart w:id="99"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8">
        <w:r>
          <w:rPr>
            <w:rStyle w:val="Hyperlink"/>
          </w:rPr>
          <w:t xml:space="preserve">10.1145/2818048.2819926</w:t>
        </w:r>
      </w:hyperlink>
      <w:r>
        <w:t xml:space="preserve">.</w:t>
      </w:r>
    </w:p>
    <w:bookmarkEnd w:id="99"/>
    <w:bookmarkStart w:id="101" w:name="ref-ConnectedHealthCities2017"/>
    <w:p>
      <w:pPr>
        <w:pStyle w:val="Bibliography"/>
      </w:pPr>
      <w:r>
        <w:t xml:space="preserve">Connected Health Cities (2017) ‘SILVER Project: Smart Interventions for Local Residents’. Available at:</w:t>
      </w:r>
      <w:r>
        <w:t xml:space="preserve"> </w:t>
      </w:r>
      <w:hyperlink r:id="rId100">
        <w:r>
          <w:rPr>
            <w:rStyle w:val="Hyperlink"/>
          </w:rPr>
          <w:t xml:space="preserve">https://www.connectedhealthcities.org/research-projects/troubled-families/</w:t>
        </w:r>
      </w:hyperlink>
      <w:r>
        <w:t xml:space="preserve"> </w:t>
      </w:r>
      <w:r>
        <w:t xml:space="preserve">(Accessed: 14 May 2021).</w:t>
      </w:r>
    </w:p>
    <w:bookmarkEnd w:id="101"/>
    <w:bookmarkStart w:id="102"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2"/>
    <w:bookmarkStart w:id="103"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3"/>
    <w:bookmarkStart w:id="105" w:name="ref-designcounciluk2004"/>
    <w:p>
      <w:pPr>
        <w:pStyle w:val="Bibliography"/>
      </w:pPr>
      <w:r>
        <w:t xml:space="preserve">Design Council UK (2004) ‘What is the framework for innovation? Design Council’s evolved Double Diamond’. Available at:</w:t>
      </w:r>
      <w:r>
        <w:t xml:space="preserve"> </w:t>
      </w:r>
      <w:hyperlink r:id="rId104">
        <w:r>
          <w:rPr>
            <w:rStyle w:val="Hyperlink"/>
          </w:rPr>
          <w:t xml:space="preserve">https://www.designcouncil.org.uk/news-opinion/what-framework-innovation-design-councils-evolved-double-diamond</w:t>
        </w:r>
      </w:hyperlink>
      <w:r>
        <w:t xml:space="preserve"> </w:t>
      </w:r>
      <w:r>
        <w:t xml:space="preserve">(Accessed: 20 May 2021).</w:t>
      </w:r>
    </w:p>
    <w:bookmarkEnd w:id="105"/>
    <w:bookmarkStart w:id="106" w:name="ref-dewey1974"/>
    <w:p>
      <w:pPr>
        <w:pStyle w:val="Bibliography"/>
      </w:pPr>
      <w:r>
        <w:t xml:space="preserve">Dewey, J. and Archambault, R. D. (1964) ‘John Dewey on education: Selected writings’.</w:t>
      </w:r>
    </w:p>
    <w:bookmarkEnd w:id="106"/>
    <w:bookmarkStart w:id="10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7"/>
    <w:bookmarkStart w:id="10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8">
        <w:r>
          <w:rPr>
            <w:rStyle w:val="Hyperlink"/>
          </w:rPr>
          <w:t xml:space="preserve">10.7551/mitpress/8732.003.0007</w:t>
        </w:r>
      </w:hyperlink>
      <w:r>
        <w:t xml:space="preserve">.</w:t>
      </w:r>
    </w:p>
    <w:bookmarkEnd w:id="109"/>
    <w:bookmarkStart w:id="11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0"/>
    <w:bookmarkStart w:id="111"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1"/>
    <w:bookmarkStart w:id="113"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2">
        <w:r>
          <w:rPr>
            <w:rStyle w:val="Hyperlink"/>
          </w:rPr>
          <w:t xml:space="preserve">https://williamjamesstudies.org/deweyan-pragmatism/</w:t>
        </w:r>
      </w:hyperlink>
      <w:r>
        <w:t xml:space="preserve">.</w:t>
      </w:r>
    </w:p>
    <w:bookmarkEnd w:id="113"/>
    <w:bookmarkStart w:id="115"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4">
        <w:r>
          <w:rPr>
            <w:rStyle w:val="Hyperlink"/>
          </w:rPr>
          <w:t xml:space="preserve">10.1145/1858171.1858189</w:t>
        </w:r>
      </w:hyperlink>
      <w:r>
        <w:t xml:space="preserve">.</w:t>
      </w:r>
    </w:p>
    <w:bookmarkEnd w:id="115"/>
    <w:bookmarkStart w:id="117"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6">
        <w:r>
          <w:rPr>
            <w:rStyle w:val="Hyperlink"/>
          </w:rPr>
          <w:t xml:space="preserve">http://www.jstor.org/stable/3340973</w:t>
        </w:r>
      </w:hyperlink>
      <w:r>
        <w:t xml:space="preserve">.</w:t>
      </w:r>
    </w:p>
    <w:bookmarkEnd w:id="117"/>
    <w:bookmarkStart w:id="11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8">
        <w:r>
          <w:rPr>
            <w:rStyle w:val="Hyperlink"/>
          </w:rPr>
          <w:t xml:space="preserve">10.1145/1993060.1993065</w:t>
        </w:r>
      </w:hyperlink>
      <w:r>
        <w:t xml:space="preserve">.</w:t>
      </w:r>
    </w:p>
    <w:bookmarkEnd w:id="119"/>
    <w:bookmarkStart w:id="121" w:name="ref-wef2010"/>
    <w:p>
      <w:pPr>
        <w:pStyle w:val="Bibliography"/>
      </w:pPr>
      <w:r>
        <w:t xml:space="preserve">Hoffman, W. (2010) ‘Rethinking Personal Data’. Available at:</w:t>
      </w:r>
      <w:r>
        <w:t xml:space="preserve"> </w:t>
      </w:r>
      <w:hyperlink r:id="rId120">
        <w:r>
          <w:rPr>
            <w:rStyle w:val="Hyperlink"/>
          </w:rPr>
          <w:t xml:space="preserve">https://web.archive.org/web/20110220013300/http://www.weforum.org/issues/rethinking-personal-data</w:t>
        </w:r>
      </w:hyperlink>
      <w:r>
        <w:t xml:space="preserve">.</w:t>
      </w:r>
    </w:p>
    <w:bookmarkEnd w:id="121"/>
    <w:bookmarkStart w:id="1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2">
        <w:r>
          <w:rPr>
            <w:rStyle w:val="Hyperlink"/>
          </w:rPr>
          <w:t xml:space="preserve">http://www.weforum.org/reports/personal-data-emergence-new-asset-class</w:t>
        </w:r>
      </w:hyperlink>
      <w:r>
        <w:t xml:space="preserve">.</w:t>
      </w:r>
    </w:p>
    <w:bookmarkEnd w:id="123"/>
    <w:bookmarkStart w:id="1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4"/>
    <w:bookmarkStart w:id="1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5">
        <w:r>
          <w:rPr>
            <w:rStyle w:val="Hyperlink"/>
          </w:rPr>
          <w:t xml:space="preserve">http://www3.weforum.org/docs/WEF_RethinkingPersonalData_ANewLens_Report_2014.pdf</w:t>
        </w:r>
      </w:hyperlink>
      <w:r>
        <w:t xml:space="preserve">.</w:t>
      </w:r>
    </w:p>
    <w:bookmarkEnd w:id="126"/>
    <w:bookmarkStart w:id="1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7">
        <w:r>
          <w:rPr>
            <w:rStyle w:val="Hyperlink"/>
          </w:rPr>
          <w:t xml:space="preserve">http://www3.weforum.org/docs/WEF_RethinkingPersonalData_TrustandContext_Report_2014.pdf</w:t>
        </w:r>
      </w:hyperlink>
      <w:r>
        <w:t xml:space="preserve">.</w:t>
      </w:r>
    </w:p>
    <w:bookmarkEnd w:id="128"/>
    <w:bookmarkStart w:id="130" w:name="ref-hosch2017"/>
    <w:p>
      <w:pPr>
        <w:pStyle w:val="Bibliography"/>
      </w:pPr>
      <w:r>
        <w:t xml:space="preserve">Hosch, W. L. (2017) ‘Web 2.0’. Available at:</w:t>
      </w:r>
      <w:r>
        <w:t xml:space="preserve"> </w:t>
      </w:r>
      <w:hyperlink r:id="rId129">
        <w:r>
          <w:rPr>
            <w:rStyle w:val="Hyperlink"/>
          </w:rPr>
          <w:t xml:space="preserve">https://www.britannica.com/topic/Web-20</w:t>
        </w:r>
      </w:hyperlink>
      <w:r>
        <w:t xml:space="preserve"> </w:t>
      </w:r>
      <w:r>
        <w:t xml:space="preserve">(Accessed: 26 April 2021).</w:t>
      </w:r>
    </w:p>
    <w:bookmarkEnd w:id="130"/>
    <w:bookmarkStart w:id="131" w:name="ref-huberman2002"/>
    <w:p>
      <w:pPr>
        <w:pStyle w:val="Bibliography"/>
      </w:pPr>
      <w:r>
        <w:t xml:space="preserve">Huberman, M. and Miles, M. B. (2002)</w:t>
      </w:r>
      <w:r>
        <w:t xml:space="preserve"> </w:t>
      </w:r>
      <w:r>
        <w:rPr>
          <w:i/>
        </w:rPr>
        <w:t xml:space="preserve">The qualitative researcher’s companion</w:t>
      </w:r>
      <w:r>
        <w:t xml:space="preserve">. Sage.</w:t>
      </w:r>
    </w:p>
    <w:bookmarkEnd w:id="131"/>
    <w:bookmarkStart w:id="132" w:name="ref-hwang2021"/>
    <w:p>
      <w:pPr>
        <w:pStyle w:val="Bibliography"/>
      </w:pPr>
      <w:r>
        <w:t xml:space="preserve">Hwang, E. (2021) ‘Sketching Dialogue : Incorporating Sketching in Emphatic Semi-structured Interviews for HCI’.</w:t>
      </w:r>
    </w:p>
    <w:bookmarkEnd w:id="132"/>
    <w:bookmarkStart w:id="134"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3">
        <w:r>
          <w:rPr>
            <w:rStyle w:val="Hyperlink"/>
          </w:rPr>
          <w:t xml:space="preserve">10.7551/mitpress/9780262036016.003.0012</w:t>
        </w:r>
      </w:hyperlink>
      <w:r>
        <w:t xml:space="preserve">.</w:t>
      </w:r>
    </w:p>
    <w:bookmarkEnd w:id="134"/>
    <w:bookmarkStart w:id="13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5"/>
    <w:bookmarkStart w:id="136"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6"/>
    <w:bookmarkStart w:id="13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7">
        <w:r>
          <w:rPr>
            <w:rStyle w:val="Hyperlink"/>
          </w:rPr>
          <w:t xml:space="preserve">10.1145/1753326.1753409</w:t>
        </w:r>
      </w:hyperlink>
      <w:r>
        <w:t xml:space="preserve">.</w:t>
      </w:r>
    </w:p>
    <w:bookmarkEnd w:id="138"/>
    <w:bookmarkStart w:id="139"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39"/>
    <w:bookmarkStart w:id="141"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0">
        <w:r>
          <w:rPr>
            <w:rStyle w:val="Hyperlink"/>
          </w:rPr>
          <w:t xml:space="preserve">10.1145/1015530.1015549</w:t>
        </w:r>
      </w:hyperlink>
      <w:r>
        <w:t xml:space="preserve">.</w:t>
      </w:r>
    </w:p>
    <w:bookmarkEnd w:id="141"/>
    <w:bookmarkStart w:id="143"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2">
        <w:r>
          <w:rPr>
            <w:rStyle w:val="Hyperlink"/>
          </w:rPr>
          <w:t xml:space="preserve">10.1145/1240624.1240832</w:t>
        </w:r>
      </w:hyperlink>
      <w:r>
        <w:t xml:space="preserve">.</w:t>
      </w:r>
    </w:p>
    <w:bookmarkEnd w:id="143"/>
    <w:bookmarkStart w:id="144" w:name="ref-norman1986"/>
    <w:p>
      <w:pPr>
        <w:pStyle w:val="Bibliography"/>
      </w:pPr>
      <w:r>
        <w:t xml:space="preserve">Norman, D. A. and Draper, S. W. (1986) ‘User Centered System Design; New Perspectives on Human-Computer Interaction’. L. Erlbaum Associates Inc.</w:t>
      </w:r>
    </w:p>
    <w:bookmarkEnd w:id="144"/>
    <w:bookmarkStart w:id="145" w:name="ref-papert1980"/>
    <w:p>
      <w:pPr>
        <w:pStyle w:val="Bibliography"/>
      </w:pPr>
      <w:r>
        <w:t xml:space="preserve">Papert, S. (1980) ‘Mindstorms: children, computers, and powerful ideas’. Basic Books, Inc.</w:t>
      </w:r>
    </w:p>
    <w:bookmarkEnd w:id="145"/>
    <w:bookmarkStart w:id="147"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6">
        <w:r>
          <w:rPr>
            <w:rStyle w:val="Hyperlink"/>
          </w:rPr>
          <w:t xml:space="preserve">https://books.google.co.uk/books?id=G6DDlqNftGcC</w:t>
        </w:r>
      </w:hyperlink>
      <w:r>
        <w:t xml:space="preserve">.</w:t>
      </w:r>
    </w:p>
    <w:bookmarkEnd w:id="147"/>
    <w:bookmarkStart w:id="148"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48"/>
    <w:bookmarkStart w:id="150"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49">
        <w:r>
          <w:rPr>
            <w:rStyle w:val="Hyperlink"/>
          </w:rPr>
          <w:t xml:space="preserve">10.1145/3025453.3025804</w:t>
        </w:r>
      </w:hyperlink>
      <w:r>
        <w:t xml:space="preserve">.</w:t>
      </w:r>
    </w:p>
    <w:bookmarkEnd w:id="150"/>
    <w:bookmarkStart w:id="151"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1"/>
    <w:bookmarkStart w:id="153"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2">
        <w:r>
          <w:rPr>
            <w:rStyle w:val="Hyperlink"/>
          </w:rPr>
          <w:t xml:space="preserve">http://en.wikipedia.org/wiki/Lean_Startup</w:t>
        </w:r>
      </w:hyperlink>
      <w:r>
        <w:t xml:space="preserve">.</w:t>
      </w:r>
    </w:p>
    <w:bookmarkEnd w:id="153"/>
    <w:bookmarkStart w:id="154" w:name="ref-smith2011"/>
    <w:p>
      <w:pPr>
        <w:pStyle w:val="Bibliography"/>
      </w:pPr>
      <w:r>
        <w:t xml:space="preserve">Smith, N. K. (2011)</w:t>
      </w:r>
      <w:r>
        <w:t xml:space="preserve"> </w:t>
      </w:r>
      <w:r>
        <w:rPr>
          <w:i/>
        </w:rPr>
        <w:t xml:space="preserve">Immanuel Kant’s critique of pure reason</w:t>
      </w:r>
      <w:r>
        <w:t xml:space="preserve">. Read Books Ltd.</w:t>
      </w:r>
    </w:p>
    <w:bookmarkEnd w:id="154"/>
    <w:bookmarkStart w:id="156"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5">
        <w:r>
          <w:rPr>
            <w:rStyle w:val="Hyperlink"/>
          </w:rPr>
          <w:t xml:space="preserve">10.1080/15710882.2017.1310466</w:t>
        </w:r>
      </w:hyperlink>
      <w:r>
        <w:t xml:space="preserve">.</w:t>
      </w:r>
    </w:p>
    <w:bookmarkEnd w:id="156"/>
    <w:bookmarkStart w:id="157"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7"/>
    <w:bookmarkStart w:id="158"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58"/>
    <w:bookmarkStart w:id="160"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59">
        <w:r>
          <w:rPr>
            <w:rStyle w:val="Hyperlink"/>
          </w:rPr>
          <w:t xml:space="preserve">10.1016/b978-1-55860-092-8.50006-x</w:t>
        </w:r>
      </w:hyperlink>
      <w:r>
        <w:t xml:space="preserve">.</w:t>
      </w:r>
    </w:p>
    <w:bookmarkEnd w:id="160"/>
    <w:bookmarkStart w:id="162"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1">
        <w:r>
          <w:rPr>
            <w:rStyle w:val="Hyperlink"/>
          </w:rPr>
          <w:t xml:space="preserve">10.1177/0162243910377624</w:t>
        </w:r>
      </w:hyperlink>
      <w:r>
        <w:t xml:space="preserve">.</w:t>
      </w:r>
    </w:p>
    <w:bookmarkEnd w:id="162"/>
    <w:bookmarkStart w:id="164"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3">
        <w:r>
          <w:rPr>
            <w:rStyle w:val="Hyperlink"/>
          </w:rPr>
          <w:t xml:space="preserve">10.1145/2851581.2886436</w:t>
        </w:r>
      </w:hyperlink>
      <w:r>
        <w:t xml:space="preserve">.</w:t>
      </w:r>
    </w:p>
    <w:bookmarkEnd w:id="164"/>
    <w:bookmarkStart w:id="166" w:name="ref-xie2021"/>
    <w:p>
      <w:pPr>
        <w:pStyle w:val="Bibliography"/>
      </w:pPr>
      <w:r>
        <w:t xml:space="preserve">Xie, A., Ho, J. C. F. and Wang, S. J. (2021) ‘Data City: Leveraging Data Embodiment Towards Building the Sense of Data Ownership’, pp. 365–378. doi:</w:t>
      </w:r>
      <w:r>
        <w:t xml:space="preserve"> </w:t>
      </w:r>
      <w:hyperlink r:id="rId165">
        <w:r>
          <w:rPr>
            <w:rStyle w:val="Hyperlink"/>
          </w:rPr>
          <w:t xml:space="preserve">10.1007/978-3-030-73426-8_22</w:t>
        </w:r>
      </w:hyperlink>
      <w:r>
        <w:t xml:space="preserve">.</w:t>
      </w:r>
    </w:p>
    <w:bookmarkEnd w:id="166"/>
    <w:bookmarkEnd w:id="167"/>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2">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64">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5">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pn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2" Target="http://en.wikipedia.org/wiki/Lean_Startup" TargetMode="External" /><Relationship Type="http://schemas.openxmlformats.org/officeDocument/2006/relationships/hyperlink" Id="rId116" Target="http://www.jstor.org/stable/3340973" TargetMode="External" /><Relationship Type="http://schemas.openxmlformats.org/officeDocument/2006/relationships/hyperlink" Id="rId122" Target="http://www.weforum.org/reports/personal-data-emergence-new-asset-class" TargetMode="External" /><Relationship Type="http://schemas.openxmlformats.org/officeDocument/2006/relationships/hyperlink" Id="rId78" Target="http://www.worldcat.org/title/computers-and-democracy-a-scandinavian-challenge/oclc/614994092?referer=di&amp;ht=edition" TargetMode="External" /><Relationship Type="http://schemas.openxmlformats.org/officeDocument/2006/relationships/hyperlink" Id="rId125" Target="http://www3.weforum.org/docs/WEF_RethinkingPersonalData_ANewLens_Report_2014.pdf" TargetMode="External" /><Relationship Type="http://schemas.openxmlformats.org/officeDocument/2006/relationships/hyperlink" Id="rId127" Target="http://www3.weforum.org/docs/WEF_RethinkingPersonalData_TrustandContext_Report_2014.pdf" TargetMode="External" /><Relationship Type="http://schemas.openxmlformats.org/officeDocument/2006/relationships/hyperlink" Id="rId81"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6" Target="https://books.google.co.uk/books?id=G6DDlqNftGcC" TargetMode="External" /><Relationship Type="http://schemas.openxmlformats.org/officeDocument/2006/relationships/hyperlink" Id="rId73" Target="https://criticallegalthinking.com/2017/11/17/michel-foucault-discourse/" TargetMode="External" /><Relationship Type="http://schemas.openxmlformats.org/officeDocument/2006/relationships/hyperlink" Id="rId165" Target="https://doi.org/10.1007/978-3-030-73426-8_22" TargetMode="External" /><Relationship Type="http://schemas.openxmlformats.org/officeDocument/2006/relationships/hyperlink" Id="rId159" Target="https://doi.org/10.1016/b978-1-55860-092-8.50006-x" TargetMode="External" /><Relationship Type="http://schemas.openxmlformats.org/officeDocument/2006/relationships/hyperlink" Id="rId155" Target="https://doi.org/10.1080/15710882.2017.1310466" TargetMode="External" /><Relationship Type="http://schemas.openxmlformats.org/officeDocument/2006/relationships/hyperlink" Id="rId94" Target="https://doi.org/10.1093/pubmed/fdx125" TargetMode="External" /><Relationship Type="http://schemas.openxmlformats.org/officeDocument/2006/relationships/hyperlink" Id="rId87" Target="https://doi.org/10.1145/1011870.1011885" TargetMode="External" /><Relationship Type="http://schemas.openxmlformats.org/officeDocument/2006/relationships/hyperlink" Id="rId140" Target="https://doi.org/10.1145/1015530.1015549" TargetMode="External" /><Relationship Type="http://schemas.openxmlformats.org/officeDocument/2006/relationships/hyperlink" Id="rId142" Target="https://doi.org/10.1145/1240624.1240832" TargetMode="External" /><Relationship Type="http://schemas.openxmlformats.org/officeDocument/2006/relationships/hyperlink" Id="rId137" Target="https://doi.org/10.1145/1753326.1753409" TargetMode="External" /><Relationship Type="http://schemas.openxmlformats.org/officeDocument/2006/relationships/hyperlink" Id="rId114" Target="https://doi.org/10.1145/1858171.1858189" TargetMode="External" /><Relationship Type="http://schemas.openxmlformats.org/officeDocument/2006/relationships/hyperlink" Id="rId118" Target="https://doi.org/10.1145/1993060.1993065" TargetMode="External" /><Relationship Type="http://schemas.openxmlformats.org/officeDocument/2006/relationships/hyperlink" Id="rId71" Target="https://doi.org/10.1145/2670528" TargetMode="External" /><Relationship Type="http://schemas.openxmlformats.org/officeDocument/2006/relationships/hyperlink" Id="rId98" Target="https://doi.org/10.1145/2818048.2819926" TargetMode="External" /><Relationship Type="http://schemas.openxmlformats.org/officeDocument/2006/relationships/hyperlink" Id="rId163" Target="https://doi.org/10.1145/2851581.2886436" TargetMode="External" /><Relationship Type="http://schemas.openxmlformats.org/officeDocument/2006/relationships/hyperlink" Id="rId149" Target="https://doi.org/10.1145/3025453.3025804" TargetMode="External" /><Relationship Type="http://schemas.openxmlformats.org/officeDocument/2006/relationships/hyperlink" Id="rId85" Target="https://doi.org/10.1145/3173574.3173710" TargetMode="External" /><Relationship Type="http://schemas.openxmlformats.org/officeDocument/2006/relationships/hyperlink" Id="rId161" Target="https://doi.org/10.1177/0162243910377624" TargetMode="External" /><Relationship Type="http://schemas.openxmlformats.org/officeDocument/2006/relationships/hyperlink" Id="rId89" Target="https://doi.org/10.1191/1478088706qp063oa" TargetMode="External" /><Relationship Type="http://schemas.openxmlformats.org/officeDocument/2006/relationships/hyperlink" Id="rId108" Target="https://doi.org/10.7551/mitpress/8732.003.0007" TargetMode="External" /><Relationship Type="http://schemas.openxmlformats.org/officeDocument/2006/relationships/hyperlink" Id="rId133" Target="https://doi.org/10.7551/mitpress/9780262036016.003.0012" TargetMode="External" /><Relationship Type="http://schemas.openxmlformats.org/officeDocument/2006/relationships/hyperlink" Id="rId83" Target="https://eprints.ncl.ac.uk/273825" TargetMode="External" /><Relationship Type="http://schemas.openxmlformats.org/officeDocument/2006/relationships/hyperlink" Id="rId91" Target="https://venturebeat.com/2015/03/15/heres-what-fail-fast-really-means/" TargetMode="External" /><Relationship Type="http://schemas.openxmlformats.org/officeDocument/2006/relationships/hyperlink" Id="rId120" Target="https://web.archive.org/web/20110220013300/http://www.weforum.org/issues/rethinking-personal-data" TargetMode="External" /><Relationship Type="http://schemas.openxmlformats.org/officeDocument/2006/relationships/hyperlink" Id="rId112" Target="https://williamjamesstudies.org/deweyan-pragmatism/" TargetMode="External" /><Relationship Type="http://schemas.openxmlformats.org/officeDocument/2006/relationships/hyperlink" Id="rId76" Target="https://www.bbc.co.uk/rd/projects/human-data-interaction" TargetMode="External" /><Relationship Type="http://schemas.openxmlformats.org/officeDocument/2006/relationships/hyperlink" Id="rId129" Target="https://www.britannica.com/topic/Web-20" TargetMode="External" /><Relationship Type="http://schemas.openxmlformats.org/officeDocument/2006/relationships/hyperlink" Id="rId100" Target="https://www.connectedhealthcities.org/research-projects/troubled-families/" TargetMode="External" /><Relationship Type="http://schemas.openxmlformats.org/officeDocument/2006/relationships/hyperlink" Id="rId104"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2021-06-28T14:58:44Z</dcterms:created>
  <dcterms:modified xsi:type="dcterms:W3CDTF">2021-06-28T14:58:44Z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